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0" w:lineRule="auto" w:before="63"/>
        <w:ind w:left="7615" w:right="109" w:firstLine="1862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i/>
          <w:spacing w:val="1"/>
          <w:w w:val="105"/>
          <w:sz w:val="20"/>
        </w:rPr>
        <w:t>Додаток</w:t>
      </w:r>
      <w:r>
        <w:rPr>
          <w:rFonts w:ascii="Times New Roman" w:hAnsi="Times New Roman"/>
          <w:b/>
          <w:i/>
          <w:spacing w:val="-17"/>
          <w:w w:val="105"/>
          <w:sz w:val="20"/>
        </w:rPr>
        <w:t> </w:t>
      </w:r>
      <w:r>
        <w:rPr>
          <w:rFonts w:ascii="Times New Roman" w:hAnsi="Times New Roman"/>
          <w:b/>
          <w:i/>
          <w:w w:val="105"/>
          <w:sz w:val="20"/>
        </w:rPr>
        <w:t>2</w:t>
      </w:r>
      <w:r>
        <w:rPr>
          <w:rFonts w:ascii="Times New Roman" w:hAnsi="Times New Roman"/>
          <w:b/>
          <w:i/>
          <w:spacing w:val="21"/>
          <w:w w:val="103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до</w:t>
      </w:r>
      <w:r>
        <w:rPr>
          <w:rFonts w:ascii="Times New Roman" w:hAnsi="Times New Roman"/>
          <w:i/>
          <w:spacing w:val="-14"/>
          <w:w w:val="105"/>
          <w:sz w:val="20"/>
        </w:rPr>
        <w:t> </w:t>
      </w:r>
      <w:r>
        <w:rPr>
          <w:rFonts w:ascii="Times New Roman" w:hAnsi="Times New Roman"/>
          <w:i/>
          <w:spacing w:val="1"/>
          <w:w w:val="105"/>
          <w:sz w:val="20"/>
        </w:rPr>
        <w:t>Договору</w:t>
      </w:r>
      <w:r>
        <w:rPr>
          <w:rFonts w:ascii="Times New Roman" w:hAnsi="Times New Roman"/>
          <w:i/>
          <w:spacing w:val="-1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про</w:t>
      </w:r>
      <w:r>
        <w:rPr>
          <w:rFonts w:ascii="Times New Roman" w:hAnsi="Times New Roman"/>
          <w:i/>
          <w:spacing w:val="-14"/>
          <w:w w:val="105"/>
          <w:sz w:val="20"/>
        </w:rPr>
        <w:t> </w:t>
      </w:r>
      <w:r>
        <w:rPr>
          <w:rFonts w:ascii="Times New Roman" w:hAnsi="Times New Roman"/>
          <w:i/>
          <w:spacing w:val="1"/>
          <w:w w:val="105"/>
          <w:sz w:val="20"/>
        </w:rPr>
        <w:t>постачання</w:t>
      </w:r>
      <w:r>
        <w:rPr>
          <w:rFonts w:ascii="Times New Roman" w:hAnsi="Times New Roman"/>
          <w:i/>
          <w:spacing w:val="25"/>
          <w:w w:val="103"/>
          <w:sz w:val="20"/>
        </w:rPr>
        <w:t> </w:t>
      </w:r>
      <w:r>
        <w:rPr>
          <w:rFonts w:ascii="Times New Roman" w:hAnsi="Times New Roman"/>
          <w:i/>
          <w:spacing w:val="1"/>
          <w:w w:val="105"/>
          <w:sz w:val="20"/>
        </w:rPr>
        <w:t>електричної</w:t>
      </w:r>
      <w:r>
        <w:rPr>
          <w:rFonts w:ascii="Times New Roman" w:hAnsi="Times New Roman"/>
          <w:i/>
          <w:spacing w:val="-26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енергії</w:t>
      </w:r>
      <w:r>
        <w:rPr>
          <w:rFonts w:ascii="Times New Roman" w:hAnsi="Times New Roman"/>
          <w:i/>
          <w:spacing w:val="-26"/>
          <w:w w:val="105"/>
          <w:sz w:val="20"/>
        </w:rPr>
        <w:t> </w:t>
      </w:r>
      <w:r>
        <w:rPr>
          <w:rFonts w:ascii="Times New Roman" w:hAnsi="Times New Roman"/>
          <w:i/>
          <w:spacing w:val="1"/>
          <w:w w:val="105"/>
          <w:sz w:val="20"/>
        </w:rPr>
        <w:t>споживачу</w:t>
      </w:r>
      <w:r>
        <w:rPr>
          <w:rFonts w:ascii="Times New Roman" w:hAnsi="Times New Roman"/>
          <w:i/>
          <w:spacing w:val="1"/>
          <w:w w:val="10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1"/>
        <w:spacing w:line="268" w:lineRule="auto"/>
        <w:ind w:right="1265" w:firstLine="1056"/>
        <w:jc w:val="left"/>
        <w:rPr>
          <w:b w:val="0"/>
          <w:bCs w:val="0"/>
        </w:rPr>
      </w:pPr>
      <w:r>
        <w:rPr/>
        <w:t>Комерційна</w:t>
      </w:r>
      <w:r>
        <w:rPr>
          <w:spacing w:val="-31"/>
        </w:rPr>
        <w:t> </w:t>
      </w:r>
      <w:r>
        <w:rPr/>
        <w:t>пропозиція</w:t>
      </w:r>
      <w:r>
        <w:rPr>
          <w:spacing w:val="-30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Вільна</w:t>
      </w:r>
      <w:r>
        <w:rPr>
          <w:spacing w:val="-31"/>
        </w:rPr>
        <w:t> </w:t>
      </w:r>
      <w:r>
        <w:rPr/>
        <w:t>ціна</w:t>
      </w:r>
      <w:r>
        <w:rPr>
          <w:spacing w:val="-30"/>
        </w:rPr>
        <w:t> </w:t>
      </w:r>
      <w:r>
        <w:rPr/>
        <w:t>№</w:t>
      </w:r>
      <w:r>
        <w:rPr>
          <w:rFonts w:ascii="Times New Roman" w:hAnsi="Times New Roman" w:cs="Times New Roman" w:eastAsia="Times New Roman"/>
        </w:rPr>
        <w:t>1»</w:t>
      </w:r>
      <w:r>
        <w:rPr>
          <w:rFonts w:ascii="Times New Roman" w:hAnsi="Times New Roman" w:cs="Times New Roman" w:eastAsia="Times New Roman"/>
          <w:spacing w:val="23"/>
          <w:w w:val="99"/>
        </w:rPr>
        <w:t> </w:t>
      </w:r>
      <w:r>
        <w:rPr>
          <w:w w:val="95"/>
        </w:rPr>
        <w:t>ТОВАРИСТВО </w:t>
      </w:r>
      <w:r>
        <w:rPr>
          <w:spacing w:val="8"/>
          <w:w w:val="95"/>
        </w:rPr>
        <w:t> </w:t>
      </w:r>
      <w:r>
        <w:rPr>
          <w:w w:val="95"/>
        </w:rPr>
        <w:t>З </w:t>
      </w:r>
      <w:r>
        <w:rPr>
          <w:spacing w:val="8"/>
          <w:w w:val="95"/>
        </w:rPr>
        <w:t> </w:t>
      </w:r>
      <w:r>
        <w:rPr>
          <w:w w:val="95"/>
        </w:rPr>
        <w:t>ОБМЕЖЕНОЮ </w:t>
      </w:r>
      <w:r>
        <w:rPr>
          <w:spacing w:val="9"/>
          <w:w w:val="95"/>
        </w:rPr>
        <w:t> </w:t>
      </w:r>
      <w:r>
        <w:rPr>
          <w:w w:val="95"/>
        </w:rPr>
        <w:t>ВІДПОВІДАЛЬНІСТЮ</w:t>
      </w:r>
      <w:r>
        <w:rPr>
          <w:b w:val="0"/>
          <w:bCs w:val="0"/>
        </w:rPr>
      </w:r>
    </w:p>
    <w:p>
      <w:pPr>
        <w:spacing w:before="1"/>
        <w:ind w:left="398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ЕНЕРГООПТПОСТАЧ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39" w:lineRule="auto"/>
        <w:ind w:left="212"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ТОВ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«</w:t>
      </w:r>
      <w:r>
        <w:rPr>
          <w:rFonts w:ascii="Times New Roman" w:hAnsi="Times New Roman" w:cs="Times New Roman" w:eastAsia="Times New Roman"/>
          <w:b/>
          <w:bCs/>
        </w:rPr>
        <w:t>ЕНЕРГООПТПОСТАЧ</w:t>
      </w:r>
      <w:r>
        <w:rPr>
          <w:rFonts w:ascii="Times New Roman" w:hAnsi="Times New Roman" w:cs="Times New Roman" w:eastAsia="Times New Roman"/>
          <w:b/>
          <w:bCs/>
        </w:rPr>
        <w:t>»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далі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Постачальник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що</w:t>
      </w:r>
      <w:r>
        <w:rPr>
          <w:spacing w:val="2"/>
        </w:rPr>
        <w:t> </w:t>
      </w:r>
      <w:r>
        <w:rPr/>
        <w:t>діє</w:t>
      </w:r>
      <w:r>
        <w:rPr>
          <w:spacing w:val="2"/>
        </w:rPr>
        <w:t> </w:t>
      </w:r>
      <w:r>
        <w:rPr/>
        <w:t>відповідно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Постанови</w:t>
      </w:r>
      <w:r>
        <w:rPr/>
        <w:t> Національної</w:t>
      </w:r>
      <w:r>
        <w:rPr>
          <w:spacing w:val="40"/>
        </w:rPr>
        <w:t> </w:t>
      </w:r>
      <w:r>
        <w:rPr/>
        <w:t>комісії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що</w:t>
      </w:r>
      <w:r>
        <w:rPr>
          <w:spacing w:val="41"/>
        </w:rPr>
        <w:t> </w:t>
      </w:r>
      <w:r>
        <w:rPr/>
        <w:t>здійснює</w:t>
      </w:r>
      <w:r>
        <w:rPr>
          <w:spacing w:val="40"/>
        </w:rPr>
        <w:t> </w:t>
      </w:r>
      <w:r>
        <w:rPr/>
        <w:t>державне</w:t>
      </w:r>
      <w:r>
        <w:rPr>
          <w:spacing w:val="41"/>
        </w:rPr>
        <w:t> </w:t>
      </w:r>
      <w:r>
        <w:rPr/>
        <w:t>регулювання</w:t>
      </w:r>
      <w:r>
        <w:rPr>
          <w:spacing w:val="41"/>
        </w:rPr>
        <w:t> </w:t>
      </w:r>
      <w:r>
        <w:rPr/>
        <w:t>у</w:t>
      </w:r>
      <w:r>
        <w:rPr>
          <w:spacing w:val="41"/>
        </w:rPr>
        <w:t> </w:t>
      </w:r>
      <w:r>
        <w:rPr/>
        <w:t>сферах</w:t>
      </w:r>
      <w:r>
        <w:rPr>
          <w:spacing w:val="40"/>
        </w:rPr>
        <w:t> </w:t>
      </w:r>
      <w:r>
        <w:rPr/>
        <w:t>енергетики</w:t>
      </w:r>
      <w:r>
        <w:rPr>
          <w:spacing w:val="41"/>
        </w:rPr>
        <w:t> </w:t>
      </w:r>
      <w:r>
        <w:rPr/>
        <w:t>та</w:t>
      </w:r>
      <w:r>
        <w:rPr>
          <w:spacing w:val="41"/>
        </w:rPr>
        <w:t> </w:t>
      </w:r>
      <w:r>
        <w:rPr/>
        <w:t>комунальних</w:t>
      </w:r>
      <w:r>
        <w:rPr/>
        <w:t> послуг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далі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НКРЕКП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від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05.07.2019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р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№</w:t>
      </w:r>
      <w:r>
        <w:rPr>
          <w:rFonts w:ascii="Times New Roman" w:hAnsi="Times New Roman" w:cs="Times New Roman" w:eastAsia="Times New Roman"/>
        </w:rPr>
        <w:t>1336,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пропонує</w:t>
      </w:r>
      <w:r>
        <w:rPr>
          <w:spacing w:val="55"/>
        </w:rPr>
        <w:t> </w:t>
      </w:r>
      <w:r>
        <w:rPr/>
        <w:t>розглянути</w:t>
      </w:r>
      <w:r>
        <w:rPr>
          <w:spacing w:val="54"/>
        </w:rPr>
        <w:t> </w:t>
      </w:r>
      <w:r>
        <w:rPr/>
        <w:t>наступну</w:t>
      </w:r>
      <w:r>
        <w:rPr>
          <w:spacing w:val="54"/>
        </w:rPr>
        <w:t> </w:t>
      </w:r>
      <w:r>
        <w:rPr/>
        <w:t>комерційну</w:t>
      </w:r>
      <w:r>
        <w:rPr/>
        <w:t> пропозицію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Дана</w:t>
      </w:r>
      <w:r>
        <w:rPr>
          <w:spacing w:val="-2"/>
        </w:rPr>
        <w:t> </w:t>
      </w:r>
      <w:r>
        <w:rPr/>
        <w:t>комерційна</w:t>
      </w:r>
      <w:r>
        <w:rPr>
          <w:spacing w:val="-3"/>
        </w:rPr>
        <w:t> </w:t>
      </w:r>
      <w:r>
        <w:rPr/>
        <w:t>пропозиція</w:t>
      </w:r>
      <w:r>
        <w:rPr>
          <w:spacing w:val="-2"/>
        </w:rPr>
        <w:t> </w:t>
      </w:r>
      <w:r>
        <w:rPr/>
        <w:t>розроблена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відповідності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норм</w:t>
      </w:r>
      <w:r>
        <w:rPr>
          <w:spacing w:val="-3"/>
        </w:rPr>
        <w:t> </w:t>
      </w:r>
      <w:r>
        <w:rPr/>
        <w:t>Закону</w:t>
      </w:r>
      <w:r>
        <w:rPr>
          <w:spacing w:val="-2"/>
        </w:rPr>
        <w:t> </w:t>
      </w:r>
      <w:r>
        <w:rPr/>
        <w:t>України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"</w:t>
      </w:r>
      <w:r>
        <w:rPr/>
        <w:t>Про</w:t>
      </w:r>
      <w:r>
        <w:rPr>
          <w:spacing w:val="23"/>
        </w:rPr>
        <w:t> </w:t>
      </w:r>
      <w:r>
        <w:rPr/>
        <w:t>ринок</w:t>
      </w:r>
      <w:r>
        <w:rPr>
          <w:spacing w:val="6"/>
        </w:rPr>
        <w:t> </w:t>
      </w:r>
      <w:r>
        <w:rPr/>
        <w:t>електричної</w:t>
      </w:r>
      <w:r>
        <w:rPr>
          <w:spacing w:val="7"/>
        </w:rPr>
        <w:t> </w:t>
      </w:r>
      <w:r>
        <w:rPr/>
        <w:t>енергії</w:t>
      </w:r>
      <w:r>
        <w:rPr>
          <w:rFonts w:ascii="Times New Roman" w:hAnsi="Times New Roman" w:cs="Times New Roman" w:eastAsia="Times New Roman"/>
        </w:rPr>
        <w:t>",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Правил</w:t>
      </w:r>
      <w:r>
        <w:rPr>
          <w:spacing w:val="6"/>
        </w:rPr>
        <w:t> </w:t>
      </w:r>
      <w:r>
        <w:rPr/>
        <w:t>роздрібного</w:t>
      </w:r>
      <w:r>
        <w:rPr>
          <w:spacing w:val="7"/>
        </w:rPr>
        <w:t> </w:t>
      </w:r>
      <w:r>
        <w:rPr/>
        <w:t>ринку</w:t>
      </w:r>
      <w:r>
        <w:rPr>
          <w:spacing w:val="7"/>
        </w:rPr>
        <w:t> </w:t>
      </w:r>
      <w:r>
        <w:rPr/>
        <w:t>електричної</w:t>
      </w:r>
      <w:r>
        <w:rPr>
          <w:spacing w:val="6"/>
        </w:rPr>
        <w:t> </w:t>
      </w:r>
      <w:r>
        <w:rPr/>
        <w:t>енергії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затверджених</w:t>
      </w:r>
      <w:r>
        <w:rPr/>
        <w:t> постановою</w:t>
      </w:r>
      <w:r>
        <w:rPr>
          <w:spacing w:val="15"/>
        </w:rPr>
        <w:t> </w:t>
      </w:r>
      <w:r>
        <w:rPr/>
        <w:t>НКРЕКП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від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14.03.2018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№</w:t>
      </w:r>
      <w:r>
        <w:rPr>
          <w:rFonts w:ascii="Times New Roman" w:hAnsi="Times New Roman" w:cs="Times New Roman" w:eastAsia="Times New Roman"/>
        </w:rPr>
        <w:t>312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далі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ПРРЕЕ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Цивільного</w:t>
      </w:r>
      <w:r>
        <w:rPr>
          <w:spacing w:val="15"/>
        </w:rPr>
        <w:t> </w:t>
      </w:r>
      <w:r>
        <w:rPr/>
        <w:t>кодексу</w:t>
      </w:r>
      <w:r>
        <w:rPr>
          <w:spacing w:val="16"/>
        </w:rPr>
        <w:t> </w:t>
      </w:r>
      <w:r>
        <w:rPr/>
        <w:t>України</w:t>
      </w:r>
      <w:r>
        <w:rPr>
          <w:spacing w:val="15"/>
        </w:rPr>
        <w:t> </w:t>
      </w:r>
      <w:r>
        <w:rPr/>
        <w:t>та</w:t>
      </w:r>
      <w:r>
        <w:rPr>
          <w:w w:val="99"/>
        </w:rPr>
        <w:t> </w:t>
      </w:r>
      <w:r>
        <w:rPr/>
        <w:t>Господарського</w:t>
      </w:r>
      <w:r>
        <w:rPr>
          <w:spacing w:val="44"/>
        </w:rPr>
        <w:t> </w:t>
      </w:r>
      <w:r>
        <w:rPr/>
        <w:t>кодексу</w:t>
      </w:r>
      <w:r>
        <w:rPr>
          <w:spacing w:val="45"/>
        </w:rPr>
        <w:t> </w:t>
      </w:r>
      <w:r>
        <w:rPr/>
        <w:t>України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Після</w:t>
      </w:r>
      <w:r>
        <w:rPr>
          <w:spacing w:val="45"/>
        </w:rPr>
        <w:t> </w:t>
      </w:r>
      <w:r>
        <w:rPr/>
        <w:t>прийняття</w:t>
      </w:r>
      <w:r>
        <w:rPr>
          <w:spacing w:val="44"/>
        </w:rPr>
        <w:t> </w:t>
      </w:r>
      <w:r>
        <w:rPr>
          <w:spacing w:val="-1"/>
        </w:rPr>
        <w:t>Споживачем</w:t>
      </w:r>
      <w:r>
        <w:rPr>
          <w:spacing w:val="45"/>
        </w:rPr>
        <w:t> </w:t>
      </w:r>
      <w:r>
        <w:rPr/>
        <w:t>комерційної</w:t>
      </w:r>
      <w:r>
        <w:rPr>
          <w:spacing w:val="44"/>
        </w:rPr>
        <w:t> </w:t>
      </w:r>
      <w:r>
        <w:rPr/>
        <w:t>пропозиції</w:t>
      </w:r>
      <w:r>
        <w:rPr>
          <w:spacing w:val="29"/>
          <w:w w:val="99"/>
        </w:rPr>
        <w:t> </w:t>
      </w:r>
      <w:r>
        <w:rPr/>
        <w:t>Постачальника</w:t>
      </w:r>
      <w:r>
        <w:rPr>
          <w:spacing w:val="-5"/>
        </w:rPr>
        <w:t> </w:t>
      </w:r>
      <w:r>
        <w:rPr/>
        <w:t>внесення</w:t>
      </w:r>
      <w:r>
        <w:rPr>
          <w:spacing w:val="-4"/>
        </w:rPr>
        <w:t> </w:t>
      </w:r>
      <w:r>
        <w:rPr/>
        <w:t>змін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неї</w:t>
      </w:r>
      <w:r>
        <w:rPr>
          <w:spacing w:val="-4"/>
        </w:rPr>
        <w:t> </w:t>
      </w:r>
      <w:r>
        <w:rPr/>
        <w:t>можливе</w:t>
      </w:r>
      <w:r>
        <w:rPr>
          <w:spacing w:val="-4"/>
        </w:rPr>
        <w:t> </w:t>
      </w:r>
      <w:r>
        <w:rPr/>
        <w:t>лише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згодою</w:t>
      </w:r>
      <w:r>
        <w:rPr>
          <w:spacing w:val="-4"/>
        </w:rPr>
        <w:t> </w:t>
      </w:r>
      <w:r>
        <w:rPr/>
        <w:t>сторін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12"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Термін</w:t>
      </w:r>
      <w:r>
        <w:rPr>
          <w:rFonts w:ascii="Times New Roman" w:hAnsi="Times New Roman"/>
          <w:b/>
          <w:i/>
          <w:spacing w:val="42"/>
        </w:rPr>
        <w:t> </w:t>
      </w:r>
      <w:r>
        <w:rPr>
          <w:rFonts w:ascii="Times New Roman" w:hAnsi="Times New Roman"/>
          <w:b/>
          <w:i/>
        </w:rPr>
        <w:t>постачання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spacing w:val="43"/>
        </w:rPr>
        <w:t> </w:t>
      </w:r>
      <w:r>
        <w:rPr/>
        <w:t>До</w:t>
      </w:r>
      <w:r>
        <w:rPr>
          <w:spacing w:val="43"/>
        </w:rPr>
        <w:t> </w:t>
      </w:r>
      <w:r>
        <w:rPr>
          <w:rFonts w:ascii="Times New Roman" w:hAnsi="Times New Roman"/>
        </w:rPr>
        <w:t>31.12.2020</w:t>
      </w:r>
      <w:r>
        <w:rPr>
          <w:rFonts w:ascii="Times New Roman" w:hAnsi="Times New Roman"/>
          <w:spacing w:val="43"/>
        </w:rPr>
        <w:t> </w:t>
      </w:r>
      <w:r>
        <w:rPr/>
        <w:t>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2"/>
        </w:rPr>
        <w:t> </w:t>
      </w:r>
      <w:r>
        <w:rPr/>
        <w:t>Договір</w:t>
      </w:r>
      <w:r>
        <w:rPr>
          <w:spacing w:val="43"/>
        </w:rPr>
        <w:t> </w:t>
      </w:r>
      <w:r>
        <w:rPr/>
        <w:t>вважається</w:t>
      </w:r>
      <w:r>
        <w:rPr>
          <w:spacing w:val="43"/>
        </w:rPr>
        <w:t> </w:t>
      </w:r>
      <w:r>
        <w:rPr/>
        <w:t>щорічно</w:t>
      </w:r>
      <w:r>
        <w:rPr>
          <w:spacing w:val="43"/>
        </w:rPr>
        <w:t> </w:t>
      </w:r>
      <w:r>
        <w:rPr/>
        <w:t>продовженим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/>
        <w:t>наступний</w:t>
      </w:r>
      <w:r>
        <w:rPr/>
        <w:t> календарний</w:t>
      </w:r>
      <w:r>
        <w:rPr>
          <w:spacing w:val="3"/>
        </w:rPr>
        <w:t> </w:t>
      </w:r>
      <w:r>
        <w:rPr/>
        <w:t>рік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якщо</w:t>
      </w:r>
      <w:r>
        <w:rPr>
          <w:spacing w:val="3"/>
        </w:rPr>
        <w:t> </w:t>
      </w:r>
      <w:r>
        <w:rPr/>
        <w:t>за</w:t>
      </w:r>
      <w:r>
        <w:rPr>
          <w:spacing w:val="4"/>
        </w:rPr>
        <w:t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3"/>
        </w:rPr>
        <w:t> </w:t>
      </w:r>
      <w:r>
        <w:rPr/>
        <w:t>календарний</w:t>
      </w:r>
      <w:r>
        <w:rPr>
          <w:spacing w:val="4"/>
        </w:rPr>
        <w:t> </w:t>
      </w:r>
      <w:r>
        <w:rPr/>
        <w:t>день</w:t>
      </w:r>
      <w:r>
        <w:rPr>
          <w:spacing w:val="3"/>
        </w:rPr>
        <w:t> </w:t>
      </w:r>
      <w:r>
        <w:rPr/>
        <w:t>до</w:t>
      </w:r>
      <w:r>
        <w:rPr>
          <w:spacing w:val="4"/>
        </w:rPr>
        <w:t> </w:t>
      </w:r>
      <w:r>
        <w:rPr/>
        <w:t>закінчення</w:t>
      </w:r>
      <w:r>
        <w:rPr>
          <w:spacing w:val="3"/>
        </w:rPr>
        <w:t> </w:t>
      </w:r>
      <w:r>
        <w:rPr/>
        <w:t>терміну</w:t>
      </w:r>
      <w:r>
        <w:rPr>
          <w:spacing w:val="4"/>
        </w:rPr>
        <w:t> </w:t>
      </w:r>
      <w:r>
        <w:rPr/>
        <w:t>дії</w:t>
      </w:r>
      <w:r>
        <w:rPr>
          <w:spacing w:val="3"/>
        </w:rPr>
        <w:t> </w:t>
      </w:r>
      <w:r>
        <w:rPr/>
        <w:t>Договору</w:t>
      </w:r>
      <w:r>
        <w:rPr>
          <w:spacing w:val="4"/>
        </w:rPr>
        <w:t> </w:t>
      </w:r>
      <w:r>
        <w:rPr/>
        <w:t>жодна</w:t>
      </w:r>
      <w:r>
        <w:rPr>
          <w:spacing w:val="3"/>
        </w:rPr>
        <w:t> </w:t>
      </w:r>
      <w:r>
        <w:rPr/>
        <w:t>зі</w:t>
      </w:r>
      <w:r>
        <w:rPr>
          <w:spacing w:val="4"/>
        </w:rPr>
        <w:t> </w:t>
      </w:r>
      <w:r>
        <w:rPr/>
        <w:t>Сторін</w:t>
      </w:r>
      <w:r>
        <w:rPr/>
        <w:t> не</w:t>
      </w:r>
      <w:r>
        <w:rPr>
          <w:spacing w:val="-3"/>
        </w:rPr>
        <w:t> </w:t>
      </w:r>
      <w:r>
        <w:rPr/>
        <w:t>заявить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припинення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дії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перегляд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умов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212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Територія</w:t>
      </w:r>
      <w:r>
        <w:rPr>
          <w:rFonts w:ascii="Times New Roman" w:hAnsi="Times New Roman"/>
          <w:b/>
          <w:i/>
          <w:sz w:val="24"/>
        </w:rPr>
        <w:t>,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на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яку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розповсюджується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діяльність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з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постачання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електричної</w:t>
      </w:r>
      <w:r>
        <w:rPr>
          <w:rFonts w:ascii="Times New Roman" w:hAnsi="Times New Roman"/>
          <w:b/>
          <w:i/>
          <w:spacing w:val="8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енергії</w:t>
      </w:r>
      <w:r>
        <w:rPr>
          <w:rFonts w:ascii="Times New Roman" w:hAnsi="Times New Roman"/>
          <w:b/>
          <w:i/>
          <w:spacing w:val="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споживачу</w:t>
      </w:r>
      <w:r>
        <w:rPr>
          <w:rFonts w:ascii="Times New Roman" w:hAnsi="Times New Roman"/>
          <w:b/>
          <w:i/>
          <w:w w:val="9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цією</w:t>
      </w:r>
      <w:r>
        <w:rPr>
          <w:rFonts w:ascii="Times New Roman" w:hAnsi="Times New Roman"/>
          <w:b/>
          <w:i/>
          <w:spacing w:val="-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комерційної</w:t>
      </w:r>
      <w:r>
        <w:rPr>
          <w:rFonts w:ascii="Times New Roman" w:hAnsi="Times New Roman"/>
          <w:b/>
          <w:i/>
          <w:spacing w:val="-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пропозиції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територія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України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6552"/>
      </w:tblGrid>
      <w:tr>
        <w:trPr>
          <w:trHeight w:val="331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Умова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Постачання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93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36"/>
              <w:ind w:left="104" w:right="2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Критерії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яким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має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відповідати</w:t>
            </w:r>
            <w:r>
              <w:rPr>
                <w:rFonts w:ascii="Times New Roman" w:hAnsi="Times New Roman"/>
                <w:b/>
                <w:sz w:val="24"/>
              </w:rPr>
              <w:t> особа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що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обирає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дану</w:t>
            </w:r>
            <w:r>
              <w:rPr>
                <w:rFonts w:ascii="Times New Roman" w:hAnsi="Times New Roman"/>
                <w:b/>
                <w:sz w:val="24"/>
              </w:rPr>
              <w:t> комерційну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пропозицію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0" w:lineRule="auto" w:before="0" w:after="0"/>
              <w:ind w:left="104" w:right="95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Наявний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облік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забезпечує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можливість</w:t>
            </w:r>
            <w:r>
              <w:rPr>
                <w:rFonts w:ascii="Times New Roman" w:hAnsi="Times New Roman"/>
                <w:sz w:val="24"/>
              </w:rPr>
              <w:t> застосування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цін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тарифів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передбачених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даною</w:t>
            </w:r>
            <w:r>
              <w:rPr>
                <w:rFonts w:ascii="Times New Roman" w:hAnsi="Times New Roman"/>
                <w:sz w:val="24"/>
              </w:rPr>
              <w:t> комерційною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пропозицією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2" w:lineRule="auto" w:before="0" w:after="0"/>
              <w:ind w:left="104" w:right="95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єкт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споживача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підключений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мереж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встановленому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2" w:lineRule="auto" w:before="0" w:after="0"/>
              <w:ind w:left="104" w:right="95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Споживач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є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стороною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діючого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договору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надання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розподілу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передачі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0" w:lineRule="auto" w:before="0" w:after="0"/>
              <w:ind w:left="104" w:right="95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Відсутній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факт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припинення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призупинення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постачання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або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надання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розподілу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передачі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випадках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передбачених</w:t>
            </w:r>
            <w:r>
              <w:rPr>
                <w:rFonts w:ascii="Times New Roman" w:hAnsi="Times New Roman"/>
                <w:sz w:val="24"/>
              </w:rPr>
              <w:t> законодавством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сфері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енергетики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38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5.</w:t>
            </w:r>
            <w:r>
              <w:rPr>
                <w:rFonts w:ascii="Times New Roman" w:hAnsi="Times New Roman"/>
                <w:spacing w:val="-41"/>
                <w:sz w:val="26"/>
              </w:rPr>
              <w:t> </w:t>
            </w:r>
            <w:r>
              <w:rPr>
                <w:rFonts w:ascii="Times New Roman" w:hAnsi="Times New Roman"/>
                <w:sz w:val="24"/>
              </w:rPr>
              <w:t>Відсутня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неврегульована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або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прострочена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заборгованість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активну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електричну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електроенергію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попереднім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постачальником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3206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Ціна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2"/>
              <w:ind w:left="104" w:right="291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РДД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ринок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двосторонніх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договорів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 w:eastAsia="Times New Roman"/>
                <w:spacing w:val="32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РДН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ринок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добу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наперед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»;</w:t>
            </w:r>
            <w:r>
              <w:rPr>
                <w:rFonts w:ascii="Times New Roman" w:hAnsi="Times New Roman" w:cs="Times New Roman" w:eastAsia="Times New Roman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ВДР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внутрішньодобовий</w:t>
            </w:r>
            <w:r>
              <w:rPr>
                <w:rFonts w:ascii="Times New Roman" w:hAnsi="Times New Roman" w:cs="Times New Roman" w:eastAsia="Times New Roman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ринок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БР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балансуючий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ринок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ДД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двосторонні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договори</w:t>
            </w:r>
            <w:r>
              <w:rPr>
                <w:rFonts w:ascii="Times New Roman" w:hAnsi="Times New Roman"/>
                <w:sz w:val="21"/>
              </w:rPr>
              <w:t>.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39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Попередня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оплата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розраховується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відповідно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заявленого</w:t>
            </w:r>
            <w:r>
              <w:rPr>
                <w:rFonts w:ascii="Times New Roman" w:hAnsi="Times New Roman"/>
                <w:sz w:val="24"/>
              </w:rPr>
              <w:t> обсягу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споживання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прогнозованою</w:t>
            </w:r>
            <w:r>
              <w:rPr>
                <w:rFonts w:ascii="Times New Roman" w:hAnsi="Times New Roman"/>
                <w:sz w:val="24"/>
              </w:rPr>
              <w:t> ціною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поточного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розрахункового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періоду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Нарахування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попередньої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здійснюється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ціною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яка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складається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Цпрог</w:t>
            </w:r>
            <w:r>
              <w:rPr>
                <w:rFonts w:ascii="Times New Roman" w:hAnsi="Times New Roman"/>
                <w:b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прогнозованої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ціни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поточного</w:t>
            </w:r>
            <w:r>
              <w:rPr>
                <w:rFonts w:ascii="Times New Roman" w:hAnsi="Times New Roman"/>
                <w:sz w:val="24"/>
              </w:rPr>
              <w:t> розрахункового   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періоду   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    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урахуванням    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коефіцієнту</w:t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80" w:bottom="28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6552"/>
      </w:tblGrid>
      <w:tr>
        <w:trPr>
          <w:trHeight w:val="8818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прибутковості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тарифу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послуги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передачі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електричної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тарифу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послуги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розподілу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електричної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Розрахунок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обсягу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фактично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спожиту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електричну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енергію</w:t>
            </w:r>
            <w:r>
              <w:rPr>
                <w:rFonts w:ascii="Times New Roman" w:hAnsi="Times New Roman"/>
                <w:sz w:val="24"/>
              </w:rPr>
              <w:t> визначається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Постачальником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ціною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яка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складається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Цфакт</w:t>
            </w:r>
            <w:r>
              <w:rPr>
                <w:rFonts w:ascii="Times New Roman" w:hAnsi="Times New Roman"/>
                <w:b/>
                <w:sz w:val="24"/>
              </w:rPr>
              <w:t>=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Цсз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Ппост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+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Тпер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+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Тр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Цфакт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фактична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купованої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Споживачем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електричної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розрахунковому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періоді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зазначається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акті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купівлі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продажу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електроенергії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Цсз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середньозважена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закупівлі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електричної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ДД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організованих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сегментах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РДН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включає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ціну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додаткових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язаних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постачанням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електричної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регульовані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фіксовані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платежі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платежі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Постачальника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ДД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організованих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сегментах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РДН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)).</w:t>
            </w:r>
          </w:p>
          <w:p>
            <w:pPr>
              <w:pStyle w:val="TableParagraph"/>
              <w:spacing w:line="242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Ппост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коефіцієнт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прибутковості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цієї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Комерційної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пропозиції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Ппост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1,05;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Тпер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тариф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послугу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передачі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 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5" w:lineRule="exact" w:before="2"/>
              <w:ind w:left="10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затверджується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постановою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НКРЕКП</w:t>
            </w:r>
            <w:r>
              <w:rPr>
                <w:rFonts w:ascii="Times New Roman" w:hAnsi="Times New Roman"/>
                <w:sz w:val="24"/>
              </w:rPr>
              <w:t>);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тариф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послугу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розподілу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5" w:lineRule="exact" w:before="2"/>
              <w:ind w:left="104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затверджується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постановою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НКРЕКП</w:t>
            </w:r>
            <w:r>
              <w:rPr>
                <w:rFonts w:ascii="Times New Roman" w:hAnsi="Times New Roman"/>
                <w:sz w:val="24"/>
              </w:rPr>
              <w:t>);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Цдоп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змінюватися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язку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змінами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складових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впливають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нормативними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).</w:t>
            </w:r>
          </w:p>
          <w:p>
            <w:pPr>
              <w:pStyle w:val="TableParagraph"/>
              <w:spacing w:line="240" w:lineRule="auto" w:before="2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розрахунку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плати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спожиту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 обсягах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менше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або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дорівнюють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договірній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величині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встановленій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згідно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умов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Договору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застосовується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ціна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розрахована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урахуванням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наведених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вище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складових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Вартість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спожитої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понад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договірну</w:t>
            </w:r>
            <w:r>
              <w:rPr>
                <w:rFonts w:ascii="Times New Roman" w:hAnsi="Times New Roman"/>
                <w:sz w:val="24"/>
              </w:rPr>
              <w:t> величину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споживання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визначається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 урахуванням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коефіцієнту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збільшення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1,5.</w:t>
            </w:r>
          </w:p>
        </w:tc>
      </w:tr>
      <w:tr>
        <w:trPr>
          <w:trHeight w:val="562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39" w:val="left" w:leader="none"/>
              </w:tabs>
              <w:spacing w:line="242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Можливість</w:t>
              <w:tab/>
              <w:t>застосування</w:t>
            </w:r>
            <w:r>
              <w:rPr>
                <w:rFonts w:ascii="Times New Roman" w:hAnsi="Times New Roman"/>
                <w:b/>
                <w:sz w:val="24"/>
              </w:rPr>
              <w:t> тарифних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коефіцієнтів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Тарифні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коефіцієнти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доби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застосовуються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566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60" w:val="left" w:leader="none"/>
                <w:tab w:pos="2059" w:val="left" w:leader="none"/>
                <w:tab w:pos="2506" w:val="left" w:leader="none"/>
                <w:tab w:pos="3586" w:val="left" w:leader="none"/>
              </w:tabs>
              <w:spacing w:line="274" w:lineRule="exact" w:before="5"/>
              <w:ind w:left="104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Спосіб</w:t>
              <w:tab/>
              <w:t>оплати</w:t>
              <w:tab/>
              <w:t>за</w:t>
              <w:tab/>
              <w:t>послугу</w:t>
              <w:tab/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розподілу</w:t>
            </w:r>
            <w:r>
              <w:rPr>
                <w:rFonts w:ascii="Times New Roman" w:hAns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електроенергії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104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Споживач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здійснює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плату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послугу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розподілу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через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Постачальника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643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60" w:val="left" w:leader="none"/>
                <w:tab w:pos="2059" w:val="left" w:leader="none"/>
                <w:tab w:pos="2506" w:val="left" w:leader="none"/>
                <w:tab w:pos="3586" w:val="left" w:leader="none"/>
              </w:tabs>
              <w:spacing w:line="275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Спосіб</w:t>
              <w:tab/>
              <w:t>оплати</w:t>
              <w:tab/>
              <w:t>за</w:t>
              <w:tab/>
              <w:t>послугу</w:t>
              <w:tab/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передачі</w:t>
            </w:r>
            <w:r>
              <w:rPr>
                <w:rFonts w:ascii="Times New Roman" w:hAns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електроенергії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Споживач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здійснює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плату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послугу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передачі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через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Постачальника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2770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Порядок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оплати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Попередня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оплата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100%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вартості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договірного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обсягу</w:t>
            </w:r>
            <w:r>
              <w:rPr>
                <w:rFonts w:ascii="Times New Roman" w:hAnsi="Times New Roman"/>
                <w:sz w:val="24"/>
              </w:rPr>
              <w:t> споживання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розрахунковий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період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повинна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бути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оплачена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дати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початку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розрахункового</w:t>
            </w:r>
            <w:r>
              <w:rPr>
                <w:rFonts w:ascii="Times New Roman" w:hAnsi="Times New Roman"/>
                <w:sz w:val="24"/>
              </w:rPr>
              <w:t> періоду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39" w:lineRule="auto" w:before="3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Остаточний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розрахунок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проводиться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фактично</w:t>
            </w:r>
            <w:r>
              <w:rPr>
                <w:rFonts w:ascii="Times New Roman" w:hAnsi="Times New Roman"/>
                <w:sz w:val="24"/>
              </w:rPr>
              <w:t> відпущену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електричну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енергію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Обсяги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попередньої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оплати</w:t>
            </w:r>
            <w:r>
              <w:rPr>
                <w:rFonts w:ascii="Times New Roman" w:hAnsi="Times New Roman"/>
                <w:sz w:val="24"/>
              </w:rPr>
              <w:t> визначаються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шляхом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множення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відповідного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договірного</w:t>
            </w:r>
            <w:r>
              <w:rPr>
                <w:rFonts w:ascii="Times New Roman" w:hAnsi="Times New Roman"/>
                <w:sz w:val="24"/>
              </w:rPr>
              <w:t> обсягу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споживання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електричної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енергії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ціну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визначену</w:t>
            </w:r>
            <w:r>
              <w:rPr>
                <w:rFonts w:ascii="Times New Roman" w:hAnsi="Times New Roman"/>
                <w:sz w:val="24"/>
              </w:rPr>
              <w:t> згідно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умов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даної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комерційної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пропозиції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підлягають</w:t>
            </w:r>
            <w:r>
              <w:rPr>
                <w:rFonts w:ascii="Times New Roman" w:hAnsi="Times New Roman"/>
                <w:sz w:val="24"/>
              </w:rPr>
              <w:t> оплаті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незалежно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від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отримання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рахунку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Постачальника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562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Розмір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пені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або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штрафу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Подвійна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облікова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ставка 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Національного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банку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України</w:t>
            </w:r>
          </w:p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НБУ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).  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  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зобов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язаний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сплатити  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суму  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боргу  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920" w:right="7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6552"/>
      </w:tblGrid>
      <w:tr>
        <w:trPr>
          <w:trHeight w:val="562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3368" w:val="left" w:leader="none"/>
                <w:tab w:pos="4361" w:val="left" w:leader="none"/>
                <w:tab w:pos="5430" w:val="left" w:leader="none"/>
                <w:tab w:pos="5868" w:val="left" w:leader="none"/>
              </w:tabs>
              <w:spacing w:line="242" w:lineRule="auto"/>
              <w:ind w:left="104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урахуванням</w:t>
              <w:tab/>
              <w:t>встановленого</w:t>
              <w:tab/>
              <w:t>індексу</w:t>
              <w:tab/>
              <w:t>інфляції</w:t>
              <w:tab/>
              <w:t>та</w:t>
              <w:tab/>
            </w:r>
            <w:r>
              <w:rPr>
                <w:rFonts w:ascii="Times New Roman" w:hAnsi="Times New Roman"/>
                <w:sz w:val="24"/>
              </w:rPr>
              <w:t>трьох</w:t>
            </w:r>
            <w:r>
              <w:rPr>
                <w:rFonts w:ascii="Times New Roman" w:hAnsi="Times New Roman"/>
                <w:sz w:val="24"/>
              </w:rPr>
              <w:t> процентів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річних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весь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прострочення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562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Порядок 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звіряння 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фактичного</w:t>
            </w:r>
            <w:r>
              <w:rPr>
                <w:rFonts w:ascii="Times New Roman" w:hAnsi="Times New Roman"/>
                <w:b/>
                <w:sz w:val="24"/>
              </w:rPr>
              <w:t> обсягу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спожитої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електроенергії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  ініціативою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однієї  зі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Сторін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  порядку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встановленому</w:t>
            </w:r>
            <w:r>
              <w:rPr>
                <w:rFonts w:ascii="Times New Roman" w:hAnsi="Times New Roman"/>
                <w:sz w:val="24"/>
              </w:rPr>
              <w:t> ПРРЕЕ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2496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Термін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надання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рахунку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z w:val="24"/>
              </w:rPr>
              <w:t> спожиту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електричну</w:t>
            </w:r>
            <w:r>
              <w:rPr>
                <w:rFonts w:ascii="Times New Roman" w:hAnsi="Times New Roman"/>
                <w:b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енергію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z w:val="24"/>
              </w:rPr>
              <w:t> строк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його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оплати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Рахунок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попередню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оплату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надається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Постачальником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Споживачу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початку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відповідного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розрахункового</w:t>
            </w:r>
            <w:r>
              <w:rPr>
                <w:rFonts w:ascii="Times New Roman" w:hAnsi="Times New Roman"/>
                <w:sz w:val="24"/>
              </w:rPr>
              <w:t> періоду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39" w:lineRule="auto" w:before="3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Рахунок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фактично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спожиту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енергію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остаточний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розрахунок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Постачальником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Споживачу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ятого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робочого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завершення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розрахункового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Надані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Постачальником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рахунки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підлягають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оплаті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Споживачем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яти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робочих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</w:p>
        </w:tc>
      </w:tr>
      <w:tr>
        <w:trPr>
          <w:trHeight w:val="3874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Розмір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штрафу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дострокове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розірвання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Договору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z w:val="24"/>
              </w:rPr>
              <w:t> випадках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не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передбачених</w:t>
            </w:r>
            <w:r>
              <w:rPr>
                <w:rFonts w:ascii="Times New Roman" w:hAnsi="Times New Roman"/>
                <w:b/>
                <w:sz w:val="24"/>
              </w:rPr>
              <w:t> умовами Договору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разі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відсутності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Споживача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заборгованості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перед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Постачальником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дату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надання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звернення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зміну</w:t>
            </w:r>
            <w:r>
              <w:rPr>
                <w:rFonts w:ascii="Times New Roman" w:hAnsi="Times New Roman"/>
                <w:sz w:val="24"/>
              </w:rPr>
              <w:t> електропостачальника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або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дату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переходу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Споживача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> іншого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електропостачальника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штрафні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санкції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дострокове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розірвання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Договору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ініціативою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Споживача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відсутні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Споживача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заборгованості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Постачальником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звернення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зміну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електропостачальника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переходу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Споживача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іншого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електропостачальника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зобов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язаний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сплатити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Постачальнику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штрафні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санкції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розмірі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вартості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договірних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споживання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електричної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розрахунковий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Споживач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змінює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постачальника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визначеної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діючих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даний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період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тарифів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Постачальника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944" w:hRule="exact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Компенсація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недотримання</w:t>
            </w:r>
            <w:r>
              <w:rPr>
                <w:rFonts w:ascii="Times New Roman" w:hAnsi="Times New Roman"/>
                <w:b/>
                <w:sz w:val="24"/>
              </w:rPr>
              <w:t> комерційної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якості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надання</w:t>
            </w:r>
            <w:r>
              <w:rPr>
                <w:rFonts w:ascii="Times New Roman" w:hAnsi="Times New Roman"/>
                <w:b/>
                <w:sz w:val="24"/>
              </w:rPr>
              <w:t> послуг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недотримання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Постачальником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комерційної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якості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надання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Споживачу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надається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компенсація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обсягах</w:t>
            </w:r>
            <w:r>
              <w:rPr>
                <w:rFonts w:ascii="Times New Roman" w:hAnsi="Times New Roman"/>
                <w:sz w:val="24"/>
              </w:rPr>
              <w:t> та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порядку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затверджених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Регулятором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Постанова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Регулятора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щодо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надання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компенсації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Споживачу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недотримання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електропостачальником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комерційної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якості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надання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послуг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розміщується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.,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сайті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color w:val="0000FF"/>
                <w:w w:val="99"/>
                <w:sz w:val="24"/>
              </w:rPr>
            </w:r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http://energooptpostach.com</w:t>
              </w:r>
              <w:r>
                <w:rPr>
                  <w:rFonts w:ascii="Times New Roman" w:hAnsi="Times New Roman"/>
                  <w:color w:val="0000FF"/>
                  <w:sz w:val="24"/>
                </w:rPr>
              </w:r>
              <w:r>
                <w:rPr>
                  <w:rFonts w:ascii="Times New Roman" w:hAnsi="Times New Roman"/>
                  <w:sz w:val="24"/>
                </w:rPr>
                <w:t>.</w:t>
              </w:r>
            </w:hyperlink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7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Відмітка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про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підписання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Споживачем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Комерційної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пропозиції</w:t>
      </w:r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tabs>
          <w:tab w:pos="3111" w:val="left" w:leader="none"/>
          <w:tab w:pos="7311" w:val="left" w:leader="none"/>
        </w:tabs>
        <w:spacing w:line="20" w:lineRule="atLeast"/>
        <w:ind w:left="7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6.8pt;height:.8pt;mso-position-horizontal-relative:char;mso-position-vertical-relative:line" coordorigin="0,0" coordsize="1336,16">
            <v:group style="position:absolute;left:8;top:8;width:1320;height:2" coordorigin="8,8" coordsize="1320,2">
              <v:shape style="position:absolute;left:8;top:8;width:1320;height:2" coordorigin="8,8" coordsize="1320,0" path="m8,8l132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44.8pt;height:.8pt;mso-position-horizontal-relative:char;mso-position-vertical-relative:line" coordorigin="0,0" coordsize="2896,16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0.8pt;height:.8pt;mso-position-horizontal-relative:char;mso-position-vertical-relative:line" coordorigin="0,0" coordsize="3016,16">
            <v:group style="position:absolute;left:8;top:8;width:3000;height:2" coordorigin="8,8" coordsize="3000,2">
              <v:shape style="position:absolute;left:8;top:8;width:3000;height:2" coordorigin="8,8" coordsize="3000,0" path="m8,8l300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3868" w:val="left" w:leader="none"/>
          <w:tab w:pos="8517" w:val="left" w:leader="none"/>
        </w:tabs>
        <w:spacing w:line="170" w:lineRule="exact" w:before="0"/>
        <w:ind w:left="77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дата</w:t>
      </w:r>
      <w:r>
        <w:rPr>
          <w:rFonts w:ascii="Times New Roman" w:hAnsi="Times New Roman"/>
          <w:spacing w:val="-18"/>
          <w:sz w:val="16"/>
        </w:rPr>
        <w:t> </w:t>
      </w:r>
      <w:r>
        <w:rPr>
          <w:rFonts w:ascii="Times New Roman" w:hAnsi="Times New Roman"/>
          <w:sz w:val="16"/>
        </w:rPr>
        <w:t>підписання</w:t>
      </w:r>
      <w:r>
        <w:rPr>
          <w:rFonts w:ascii="Times New Roman" w:hAnsi="Times New Roman"/>
          <w:sz w:val="16"/>
        </w:rPr>
        <w:t>)</w:t>
        <w:tab/>
        <w:t>(</w:t>
      </w:r>
      <w:r>
        <w:rPr>
          <w:rFonts w:ascii="Times New Roman" w:hAnsi="Times New Roman"/>
          <w:sz w:val="16"/>
        </w:rPr>
        <w:t>особистий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підпис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М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П</w:t>
      </w:r>
      <w:r>
        <w:rPr>
          <w:rFonts w:ascii="Times New Roman" w:hAnsi="Times New Roman"/>
          <w:sz w:val="16"/>
        </w:rPr>
        <w:t>.)</w:t>
        <w:tab/>
        <w:t>(</w:t>
      </w:r>
      <w:r>
        <w:rPr>
          <w:rFonts w:ascii="Times New Roman" w:hAnsi="Times New Roman"/>
          <w:sz w:val="16"/>
        </w:rPr>
        <w:t>П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І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Б</w:t>
      </w:r>
      <w:r>
        <w:rPr>
          <w:rFonts w:ascii="Times New Roman" w:hAnsi="Times New Roman"/>
          <w:sz w:val="16"/>
        </w:rPr>
        <w:t>.)</w:t>
      </w:r>
      <w:r>
        <w:rPr>
          <w:rFonts w:ascii="Times New Roman" w:hAnsi="Times New Roman"/>
          <w:sz w:val="16"/>
        </w:rPr>
      </w:r>
    </w:p>
    <w:sectPr>
      <w:pgSz w:w="12240" w:h="15840"/>
      <w:pgMar w:top="1060" w:bottom="28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48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5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8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6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9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3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93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nergooptpostach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2020-02-20T11:11:29Z</dcterms:created>
  <dcterms:modified xsi:type="dcterms:W3CDTF">2020-02-20T11:11:29Z</dcterms:modified>
</cp:coreProperties>
</file>